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97BBB" w14:textId="551BD95B" w:rsidR="00AD3A96" w:rsidRDefault="00677095">
      <w:pPr>
        <w:pStyle w:val="NoSpacing"/>
      </w:pPr>
      <w:r>
        <w:rPr>
          <w:rFonts w:cstheme="minorHAnsi"/>
          <w:sz w:val="24"/>
        </w:rPr>
        <w:t>4 JUIN 2020</w:t>
      </w:r>
    </w:p>
    <w:p w14:paraId="50DCA2ED" w14:textId="77777777" w:rsidR="00AD3A96" w:rsidRDefault="00AD3A96">
      <w:pPr>
        <w:pStyle w:val="NoSpacing"/>
        <w:rPr>
          <w:rFonts w:cstheme="minorHAnsi"/>
          <w:sz w:val="24"/>
        </w:rPr>
      </w:pPr>
    </w:p>
    <w:p w14:paraId="3B6350D0" w14:textId="77777777" w:rsidR="00AD3A96" w:rsidRDefault="00677095">
      <w:pPr>
        <w:pStyle w:val="NoSpacing"/>
      </w:pPr>
      <w:r>
        <w:rPr>
          <w:rFonts w:cstheme="minorHAnsi"/>
          <w:sz w:val="24"/>
        </w:rPr>
        <w:t xml:space="preserve">La famille Vesta® </w:t>
      </w:r>
      <w:proofErr w:type="spellStart"/>
      <w:r>
        <w:rPr>
          <w:rFonts w:cstheme="minorHAnsi"/>
          <w:sz w:val="24"/>
        </w:rPr>
        <w:t>Thrive</w:t>
      </w:r>
      <w:r>
        <w:rPr>
          <w:rFonts w:cstheme="minorHAnsi"/>
          <w:sz w:val="24"/>
          <w:vertAlign w:val="superscript"/>
        </w:rPr>
        <w:t>TM</w:t>
      </w:r>
      <w:proofErr w:type="spellEnd"/>
      <w:r>
        <w:rPr>
          <w:rFonts w:cstheme="minorHAnsi"/>
          <w:sz w:val="24"/>
        </w:rPr>
        <w:t xml:space="preserve"> de Bridgelux offre un éclairage naturel centré sur l'humain</w:t>
      </w:r>
    </w:p>
    <w:p w14:paraId="6C2018EC" w14:textId="77777777" w:rsidR="00AD3A96" w:rsidRDefault="00AD3A96">
      <w:pPr>
        <w:pStyle w:val="NoSpacing"/>
        <w:rPr>
          <w:rFonts w:cstheme="minorHAnsi"/>
          <w:sz w:val="24"/>
        </w:rPr>
      </w:pPr>
    </w:p>
    <w:p w14:paraId="2668FC03" w14:textId="77777777" w:rsidR="00AD3A96" w:rsidRDefault="00677095">
      <w:pPr>
        <w:pStyle w:val="NoSpacing"/>
      </w:pPr>
      <w:r>
        <w:rPr>
          <w:i/>
          <w:iCs/>
          <w:sz w:val="24"/>
          <w:szCs w:val="24"/>
        </w:rPr>
        <w:t xml:space="preserve">Les premières sources de lumière ajustables, naturelles et full </w:t>
      </w:r>
      <w:proofErr w:type="spellStart"/>
      <w:r>
        <w:rPr>
          <w:i/>
          <w:iCs/>
          <w:sz w:val="24"/>
          <w:szCs w:val="24"/>
        </w:rPr>
        <w:t>spectrum</w:t>
      </w:r>
      <w:proofErr w:type="spellEnd"/>
      <w:r>
        <w:rPr>
          <w:i/>
          <w:iCs/>
          <w:sz w:val="24"/>
          <w:szCs w:val="24"/>
        </w:rPr>
        <w:t xml:space="preserve"> de l'industrie</w:t>
      </w:r>
      <w:bookmarkStart w:id="0" w:name="_Hlk40965947"/>
      <w:bookmarkEnd w:id="0"/>
    </w:p>
    <w:p w14:paraId="2498D6AF" w14:textId="77777777" w:rsidR="00AD3A96" w:rsidRDefault="00AD3A96">
      <w:pPr>
        <w:pStyle w:val="NoSpacing"/>
        <w:rPr>
          <w:rFonts w:cstheme="minorHAnsi"/>
          <w:sz w:val="24"/>
        </w:rPr>
      </w:pPr>
    </w:p>
    <w:p w14:paraId="1670B804" w14:textId="77777777" w:rsidR="00AD3A96" w:rsidRDefault="00677095">
      <w:pPr>
        <w:pStyle w:val="NoSpacing"/>
      </w:pPr>
      <w:r>
        <w:rPr>
          <w:rFonts w:cstheme="minorHAnsi"/>
          <w:sz w:val="24"/>
        </w:rPr>
        <w:t>FREMONT, Californie – 4 juin</w:t>
      </w:r>
      <w:r>
        <w:rPr>
          <w:rFonts w:cstheme="minorHAnsi"/>
          <w:sz w:val="24"/>
        </w:rPr>
        <w:t xml:space="preserve"> 2020 – Bridgelux annonce la disponibilité commerciale de nouvelles versions de sa ligne de produits Vesta, venant ajouter de nouvelles options de spectre naturel complet au portefeuille le plus étendu de l'industrie en solutions de lumière blanche ajustab</w:t>
      </w:r>
      <w:r>
        <w:rPr>
          <w:rFonts w:cstheme="minorHAnsi"/>
          <w:sz w:val="24"/>
        </w:rPr>
        <w:t xml:space="preserve">le. Vesta Thrive, lauréat d'un LightFair Innovation </w:t>
      </w:r>
      <w:proofErr w:type="spellStart"/>
      <w:r>
        <w:rPr>
          <w:rFonts w:cstheme="minorHAnsi"/>
          <w:sz w:val="24"/>
        </w:rPr>
        <w:t>Award</w:t>
      </w:r>
      <w:proofErr w:type="spellEnd"/>
      <w:r>
        <w:rPr>
          <w:rFonts w:cstheme="minorHAnsi"/>
          <w:sz w:val="24"/>
        </w:rPr>
        <w:t xml:space="preserve"> 2020, s'appuie sur la technologie brevetée Thrive pour générer le spectre le plus proche de la lumière naturelle, sous forme d'une lumière blanche ajustable simple d'emploi.</w:t>
      </w:r>
    </w:p>
    <w:p w14:paraId="7D502D05" w14:textId="77777777" w:rsidR="00AD3A96" w:rsidRDefault="00AD3A96">
      <w:pPr>
        <w:pStyle w:val="NoSpacing"/>
        <w:rPr>
          <w:rFonts w:cstheme="minorHAnsi"/>
          <w:sz w:val="24"/>
        </w:rPr>
      </w:pPr>
    </w:p>
    <w:p w14:paraId="07DC022B" w14:textId="77777777" w:rsidR="00AD3A96" w:rsidRDefault="00677095">
      <w:pPr>
        <w:pStyle w:val="NoSpacing"/>
      </w:pPr>
      <w:r>
        <w:rPr>
          <w:rFonts w:cstheme="minorHAnsi"/>
          <w:sz w:val="24"/>
        </w:rPr>
        <w:t>La transition vers un é</w:t>
      </w:r>
      <w:r>
        <w:rPr>
          <w:rFonts w:cstheme="minorHAnsi"/>
          <w:sz w:val="24"/>
        </w:rPr>
        <w:t>clairage centré sur l'humain s'accompagne d'une demande croissante pour des sources de lumière "naturelle". L'évolution de l'espèce humaine nous a conditionné à vivre pendant la journée sous la lumière du soleil et après le crépuscule dans la lumière chaud</w:t>
      </w:r>
      <w:r>
        <w:rPr>
          <w:rFonts w:cstheme="minorHAnsi"/>
          <w:sz w:val="24"/>
        </w:rPr>
        <w:t xml:space="preserve">e du feu. Vesta Thrive permet le développement de luminaires qui non seulement fournissent un éclairage naturel full </w:t>
      </w:r>
      <w:proofErr w:type="spellStart"/>
      <w:r>
        <w:rPr>
          <w:rFonts w:cstheme="minorHAnsi"/>
          <w:sz w:val="24"/>
        </w:rPr>
        <w:t>spectrum</w:t>
      </w:r>
      <w:proofErr w:type="spellEnd"/>
      <w:r>
        <w:rPr>
          <w:rFonts w:cstheme="minorHAnsi"/>
          <w:sz w:val="24"/>
        </w:rPr>
        <w:t xml:space="preserve"> mais offrent aussi de nouveaux moyens de personnaliser l'éclairage et d'adapter notre environnement en fonction de préférences per</w:t>
      </w:r>
      <w:r>
        <w:rPr>
          <w:rFonts w:cstheme="minorHAnsi"/>
          <w:sz w:val="24"/>
        </w:rPr>
        <w:t>sonnelles ou de nécessités de travail.</w:t>
      </w:r>
    </w:p>
    <w:p w14:paraId="1E4BEE16" w14:textId="77777777" w:rsidR="00AD3A96" w:rsidRDefault="00AD3A96">
      <w:pPr>
        <w:pStyle w:val="NoSpacing"/>
        <w:rPr>
          <w:rFonts w:cstheme="minorHAnsi"/>
          <w:sz w:val="24"/>
        </w:rPr>
      </w:pPr>
    </w:p>
    <w:p w14:paraId="61F979E3" w14:textId="77777777" w:rsidR="00AD3A96" w:rsidRDefault="00677095">
      <w:r>
        <w:rPr>
          <w:rFonts w:eastAsia="Times New Roman" w:cstheme="minorHAnsi"/>
          <w:color w:val="000000" w:themeColor="text1"/>
          <w:kern w:val="2"/>
          <w:sz w:val="24"/>
          <w:szCs w:val="24"/>
        </w:rPr>
        <w:t>Comme annoncé le mois dernier, Bridgelux a développé un nouveau paramètre pour quantifier la naturalité de la lumière : l'ASD (</w:t>
      </w:r>
      <w:proofErr w:type="spellStart"/>
      <w:r>
        <w:rPr>
          <w:rFonts w:eastAsia="Times New Roman" w:cstheme="minorHAnsi"/>
          <w:color w:val="000000" w:themeColor="text1"/>
          <w:kern w:val="2"/>
          <w:sz w:val="24"/>
          <w:szCs w:val="24"/>
        </w:rPr>
        <w:t>Average</w:t>
      </w:r>
      <w:proofErr w:type="spellEnd"/>
      <w:r>
        <w:rPr>
          <w:rFonts w:eastAsia="Times New Roman" w:cstheme="minorHAnsi"/>
          <w:color w:val="000000" w:themeColor="text1"/>
          <w:kern w:val="2"/>
          <w:sz w:val="24"/>
          <w:szCs w:val="24"/>
        </w:rPr>
        <w:t xml:space="preserve"> Spectral </w:t>
      </w:r>
      <w:proofErr w:type="spellStart"/>
      <w:r>
        <w:rPr>
          <w:rFonts w:eastAsia="Times New Roman" w:cstheme="minorHAnsi"/>
          <w:color w:val="000000" w:themeColor="text1"/>
          <w:kern w:val="2"/>
          <w:sz w:val="24"/>
          <w:szCs w:val="24"/>
        </w:rPr>
        <w:t>Difference</w:t>
      </w:r>
      <w:proofErr w:type="spellEnd"/>
      <w:r>
        <w:rPr>
          <w:rFonts w:eastAsia="Times New Roman" w:cstheme="minorHAnsi"/>
          <w:color w:val="000000" w:themeColor="text1"/>
          <w:kern w:val="2"/>
          <w:sz w:val="24"/>
          <w:szCs w:val="24"/>
        </w:rPr>
        <w:t>) est la moyenne des différences des pics et vallées spectrale</w:t>
      </w:r>
      <w:r>
        <w:rPr>
          <w:rFonts w:eastAsia="Times New Roman" w:cstheme="minorHAnsi"/>
          <w:color w:val="000000" w:themeColor="text1"/>
          <w:kern w:val="2"/>
          <w:sz w:val="24"/>
          <w:szCs w:val="24"/>
        </w:rPr>
        <w:t>s entre une source de lumière et une source de lumière naturelle standardisée de même température CCT. Avec des valeurs CRI et TM-30 extrêmement élevées et une ASD extrêmement basse, Vesta Thrive est sur le marché la source spectrale la plus proche de la l</w:t>
      </w:r>
      <w:r>
        <w:rPr>
          <w:rFonts w:eastAsia="Times New Roman" w:cstheme="minorHAnsi"/>
          <w:color w:val="000000" w:themeColor="text1"/>
          <w:kern w:val="2"/>
          <w:sz w:val="24"/>
          <w:szCs w:val="24"/>
        </w:rPr>
        <w:t>umière naturelle. Parmi ses caractéristiques :</w:t>
      </w:r>
    </w:p>
    <w:p w14:paraId="3AC5E6A3" w14:textId="77777777" w:rsidR="00AD3A96" w:rsidRDefault="00677095">
      <w:pPr>
        <w:pStyle w:val="NoSpacing"/>
        <w:rPr>
          <w:rFonts w:cstheme="minorHAnsi"/>
          <w:sz w:val="24"/>
        </w:rPr>
      </w:pPr>
      <w:r>
        <w:rPr>
          <w:rFonts w:cstheme="minorHAnsi"/>
          <w:sz w:val="24"/>
        </w:rPr>
        <w:t xml:space="preserve"> </w:t>
      </w:r>
    </w:p>
    <w:p w14:paraId="552DC7A4" w14:textId="77777777" w:rsidR="00AD3A96" w:rsidRDefault="00677095">
      <w:pPr>
        <w:pStyle w:val="NoSpacing"/>
        <w:numPr>
          <w:ilvl w:val="0"/>
          <w:numId w:val="2"/>
        </w:numPr>
      </w:pPr>
      <w:proofErr w:type="gramStart"/>
      <w:r>
        <w:rPr>
          <w:rFonts w:cstheme="minorHAnsi"/>
          <w:sz w:val="24"/>
        </w:rPr>
        <w:t>matrices</w:t>
      </w:r>
      <w:proofErr w:type="gramEnd"/>
      <w:r>
        <w:rPr>
          <w:rFonts w:cstheme="minorHAnsi"/>
          <w:sz w:val="24"/>
        </w:rPr>
        <w:t xml:space="preserve"> LED COB de taille 9mm et 13mm, fournissant jusqu'à 2000 lumens</w:t>
      </w:r>
    </w:p>
    <w:p w14:paraId="5850C2E8" w14:textId="77777777" w:rsidR="00AD3A96" w:rsidRDefault="00677095">
      <w:pPr>
        <w:pStyle w:val="NoSpacing"/>
        <w:numPr>
          <w:ilvl w:val="0"/>
          <w:numId w:val="2"/>
        </w:numPr>
      </w:pPr>
      <w:proofErr w:type="gramStart"/>
      <w:r>
        <w:rPr>
          <w:rFonts w:cstheme="minorHAnsi"/>
          <w:sz w:val="24"/>
        </w:rPr>
        <w:t>modules</w:t>
      </w:r>
      <w:proofErr w:type="gramEnd"/>
      <w:r>
        <w:rPr>
          <w:rFonts w:cstheme="minorHAnsi"/>
          <w:sz w:val="24"/>
        </w:rPr>
        <w:t xml:space="preserve"> linéaires dont une nouvelle version de 1120mm, et options SMD simple rangée</w:t>
      </w:r>
    </w:p>
    <w:p w14:paraId="2D522070" w14:textId="77777777" w:rsidR="00AD3A96" w:rsidRDefault="00677095">
      <w:pPr>
        <w:pStyle w:val="NoSpacing"/>
        <w:numPr>
          <w:ilvl w:val="0"/>
          <w:numId w:val="2"/>
        </w:numPr>
      </w:pPr>
      <w:proofErr w:type="gramStart"/>
      <w:r>
        <w:rPr>
          <w:rFonts w:cstheme="minorHAnsi"/>
          <w:sz w:val="24"/>
        </w:rPr>
        <w:t>options</w:t>
      </w:r>
      <w:proofErr w:type="gramEnd"/>
      <w:r>
        <w:rPr>
          <w:rFonts w:cstheme="minorHAnsi"/>
          <w:sz w:val="24"/>
        </w:rPr>
        <w:t xml:space="preserve"> d'ajustement de point blanc 2700K-6500K et </w:t>
      </w:r>
      <w:r>
        <w:rPr>
          <w:rFonts w:cstheme="minorHAnsi"/>
          <w:sz w:val="24"/>
        </w:rPr>
        <w:t>2700K-5000K</w:t>
      </w:r>
    </w:p>
    <w:p w14:paraId="42B34094" w14:textId="77777777" w:rsidR="00AD3A96" w:rsidRDefault="00677095">
      <w:pPr>
        <w:pStyle w:val="NoSpacing"/>
        <w:numPr>
          <w:ilvl w:val="0"/>
          <w:numId w:val="1"/>
        </w:numPr>
        <w:ind w:left="720"/>
      </w:pPr>
      <w:r>
        <w:rPr>
          <w:rFonts w:cstheme="minorHAnsi"/>
          <w:sz w:val="24"/>
        </w:rPr>
        <w:t>ASD typique de 11% à 2700K et 8% à 6500K</w:t>
      </w:r>
    </w:p>
    <w:p w14:paraId="71C14A13" w14:textId="77777777" w:rsidR="00AD3A96" w:rsidRDefault="00677095">
      <w:pPr>
        <w:pStyle w:val="NoSpacing"/>
        <w:numPr>
          <w:ilvl w:val="0"/>
          <w:numId w:val="1"/>
        </w:numPr>
        <w:ind w:left="720"/>
      </w:pPr>
      <w:r>
        <w:rPr>
          <w:rFonts w:cstheme="minorHAnsi"/>
          <w:sz w:val="24"/>
        </w:rPr>
        <w:t>CRI R</w:t>
      </w:r>
      <w:r>
        <w:rPr>
          <w:rFonts w:cstheme="minorHAnsi"/>
          <w:sz w:val="24"/>
          <w:vertAlign w:val="subscript"/>
        </w:rPr>
        <w:t>a</w:t>
      </w:r>
      <w:r>
        <w:rPr>
          <w:rFonts w:cstheme="minorHAnsi"/>
          <w:sz w:val="24"/>
        </w:rPr>
        <w:t xml:space="preserve"> typique de 98, CRI R1-R15 tous supérieurs à 90</w:t>
      </w:r>
    </w:p>
    <w:p w14:paraId="1F43B2B7" w14:textId="77777777" w:rsidR="00AD3A96" w:rsidRDefault="00677095">
      <w:pPr>
        <w:pStyle w:val="NoSpacing"/>
        <w:numPr>
          <w:ilvl w:val="0"/>
          <w:numId w:val="1"/>
        </w:numPr>
        <w:ind w:left="720"/>
      </w:pPr>
      <w:r>
        <w:rPr>
          <w:rFonts w:cstheme="minorHAnsi"/>
          <w:sz w:val="24"/>
        </w:rPr>
        <w:t>TM-30 R</w:t>
      </w:r>
      <w:r>
        <w:rPr>
          <w:rFonts w:cstheme="minorHAnsi"/>
          <w:sz w:val="24"/>
          <w:vertAlign w:val="subscript"/>
        </w:rPr>
        <w:t>f</w:t>
      </w:r>
      <w:r>
        <w:rPr>
          <w:rFonts w:cstheme="minorHAnsi"/>
          <w:sz w:val="24"/>
        </w:rPr>
        <w:t xml:space="preserve"> typique de 96 et R</w:t>
      </w:r>
      <w:r>
        <w:rPr>
          <w:rFonts w:cstheme="minorHAnsi"/>
          <w:sz w:val="24"/>
          <w:vertAlign w:val="subscript"/>
        </w:rPr>
        <w:t>g</w:t>
      </w:r>
      <w:r>
        <w:rPr>
          <w:rFonts w:cstheme="minorHAnsi"/>
          <w:sz w:val="24"/>
        </w:rPr>
        <w:t xml:space="preserve"> de 99 </w:t>
      </w:r>
    </w:p>
    <w:p w14:paraId="032BDB0B" w14:textId="77777777" w:rsidR="00AD3A96" w:rsidRDefault="00AD3A96">
      <w:pPr>
        <w:pStyle w:val="NoSpacing"/>
        <w:rPr>
          <w:rFonts w:cstheme="minorHAnsi"/>
          <w:sz w:val="24"/>
        </w:rPr>
      </w:pPr>
    </w:p>
    <w:p w14:paraId="447EF031" w14:textId="77777777" w:rsidR="00AD3A96" w:rsidRDefault="00677095">
      <w:pPr>
        <w:pStyle w:val="NoSpacing"/>
      </w:pPr>
      <w:r>
        <w:rPr>
          <w:rFonts w:cstheme="minorHAnsi"/>
          <w:sz w:val="24"/>
        </w:rPr>
        <w:t xml:space="preserve">Bridgelux continue à étoffer son portefeuille de solutions d'éclairage centré sur l'humain avec de nouveaux COB </w:t>
      </w:r>
      <w:r>
        <w:rPr>
          <w:rFonts w:cstheme="minorHAnsi"/>
          <w:sz w:val="24"/>
        </w:rPr>
        <w:t xml:space="preserve">Thrive et des modules linéaires, incluant les familles V </w:t>
      </w:r>
      <w:proofErr w:type="spellStart"/>
      <w:r>
        <w:rPr>
          <w:rFonts w:cstheme="minorHAnsi"/>
          <w:sz w:val="24"/>
        </w:rPr>
        <w:t>Series</w:t>
      </w:r>
      <w:r>
        <w:rPr>
          <w:rFonts w:cstheme="minorHAnsi"/>
          <w:sz w:val="24"/>
          <w:vertAlign w:val="superscript"/>
        </w:rPr>
        <w:t>TM</w:t>
      </w:r>
      <w:proofErr w:type="spellEnd"/>
      <w:r>
        <w:rPr>
          <w:rFonts w:cstheme="minorHAnsi"/>
          <w:sz w:val="24"/>
        </w:rPr>
        <w:t xml:space="preserve"> V8, V </w:t>
      </w:r>
      <w:proofErr w:type="spellStart"/>
      <w:r>
        <w:rPr>
          <w:rFonts w:cstheme="minorHAnsi"/>
          <w:sz w:val="24"/>
        </w:rPr>
        <w:t>Series</w:t>
      </w:r>
      <w:proofErr w:type="spellEnd"/>
      <w:r>
        <w:rPr>
          <w:rFonts w:cstheme="minorHAnsi"/>
          <w:sz w:val="24"/>
        </w:rPr>
        <w:t xml:space="preserve"> HD V4 et V6, et EB </w:t>
      </w:r>
      <w:proofErr w:type="spellStart"/>
      <w:r>
        <w:rPr>
          <w:rFonts w:cstheme="minorHAnsi"/>
          <w:sz w:val="24"/>
        </w:rPr>
        <w:t>Series</w:t>
      </w:r>
      <w:r>
        <w:rPr>
          <w:rFonts w:cstheme="minorHAnsi"/>
          <w:sz w:val="24"/>
          <w:vertAlign w:val="superscript"/>
        </w:rPr>
        <w:t>TM</w:t>
      </w:r>
      <w:proofErr w:type="spellEnd"/>
      <w:r>
        <w:rPr>
          <w:rFonts w:cstheme="minorHAnsi"/>
          <w:sz w:val="24"/>
        </w:rPr>
        <w:t>. Tous ces produits Thrive sont disponibles en échantillons.</w:t>
      </w:r>
    </w:p>
    <w:p w14:paraId="54D14E4F" w14:textId="77777777" w:rsidR="00AD3A96" w:rsidRDefault="00AD3A96">
      <w:pPr>
        <w:pStyle w:val="NoSpacing"/>
        <w:rPr>
          <w:rFonts w:cstheme="minorHAnsi"/>
          <w:sz w:val="24"/>
        </w:rPr>
      </w:pPr>
    </w:p>
    <w:p w14:paraId="7CB61A9E" w14:textId="77777777" w:rsidR="00AD3A96" w:rsidRDefault="00677095">
      <w:pPr>
        <w:pStyle w:val="NoSpacing"/>
      </w:pPr>
      <w:r>
        <w:rPr>
          <w:rFonts w:cstheme="minorHAnsi"/>
          <w:sz w:val="24"/>
        </w:rPr>
        <w:t>"Malgré les défis de la pandémie actuelle, cette période reste intéressante et excitante</w:t>
      </w:r>
      <w:r>
        <w:rPr>
          <w:rFonts w:cstheme="minorHAnsi"/>
          <w:sz w:val="24"/>
        </w:rPr>
        <w:t xml:space="preserve"> pour innover dans l'éclairage," a déclaré Tim Lester, CEO de Bridgelux. "Bridgelux est un partenaire technologique engagé, prêt à assister ses clients dans la transition vers l'éclairage centré sur l'humain. La combinaison de nos familles Thrive et Vesta </w:t>
      </w:r>
      <w:r>
        <w:rPr>
          <w:rFonts w:cstheme="minorHAnsi"/>
          <w:sz w:val="24"/>
        </w:rPr>
        <w:t xml:space="preserve">constitue une solution unique adaptée à l'éclairage naturel centré sur l'humain. Et aussi une solution totale, incluant notre driver Vesta </w:t>
      </w:r>
      <w:r>
        <w:rPr>
          <w:rFonts w:cstheme="minorHAnsi"/>
          <w:sz w:val="24"/>
        </w:rPr>
        <w:lastRenderedPageBreak/>
        <w:t>Flex et des circuits de contrôle, permettant l'intégration rapide de cette nouvelle technologie exaltante et facilita</w:t>
      </w:r>
      <w:r>
        <w:rPr>
          <w:rFonts w:cstheme="minorHAnsi"/>
          <w:sz w:val="24"/>
        </w:rPr>
        <w:t>nt le développement de produits différenciés et leaders du marché".</w:t>
      </w:r>
    </w:p>
    <w:p w14:paraId="71280B25" w14:textId="77777777" w:rsidR="00AD3A96" w:rsidRDefault="00AD3A96">
      <w:pPr>
        <w:pStyle w:val="NoSpacing"/>
        <w:rPr>
          <w:rFonts w:cstheme="minorHAnsi"/>
          <w:sz w:val="24"/>
        </w:rPr>
      </w:pPr>
    </w:p>
    <w:p w14:paraId="28406C13" w14:textId="77777777" w:rsidR="00AD3A96" w:rsidRDefault="00677095">
      <w:pPr>
        <w:pStyle w:val="NoSpacing"/>
      </w:pPr>
      <w:r>
        <w:rPr>
          <w:rFonts w:cstheme="minorHAnsi"/>
          <w:sz w:val="24"/>
        </w:rPr>
        <w:t xml:space="preserve">Pour plus d'informations rendez-vous sur </w:t>
      </w:r>
      <w:hyperlink r:id="rId8">
        <w:r>
          <w:rPr>
            <w:rStyle w:val="LienInternet"/>
            <w:rFonts w:cstheme="minorHAnsi"/>
            <w:sz w:val="24"/>
          </w:rPr>
          <w:t>https://www.bridgelux.com</w:t>
        </w:r>
      </w:hyperlink>
      <w:r>
        <w:rPr>
          <w:rFonts w:cstheme="minorHAnsi"/>
          <w:sz w:val="24"/>
        </w:rPr>
        <w:t xml:space="preserve"> ou contactez </w:t>
      </w:r>
      <w:hyperlink r:id="rId9">
        <w:r>
          <w:rPr>
            <w:rStyle w:val="LienInternet"/>
            <w:rFonts w:cstheme="minorHAnsi"/>
            <w:sz w:val="24"/>
          </w:rPr>
          <w:t>pr@bridgelux.com</w:t>
        </w:r>
      </w:hyperlink>
      <w:r>
        <w:rPr>
          <w:rFonts w:cstheme="minorHAnsi"/>
          <w:sz w:val="24"/>
        </w:rPr>
        <w:t xml:space="preserve">. </w:t>
      </w:r>
      <w:bookmarkStart w:id="1" w:name="_Hlk536783968"/>
      <w:bookmarkEnd w:id="1"/>
    </w:p>
    <w:p w14:paraId="4A7EE274" w14:textId="77777777" w:rsidR="00AD3A96" w:rsidRDefault="00AD3A96">
      <w:pPr>
        <w:pStyle w:val="NoSpacing"/>
        <w:rPr>
          <w:rFonts w:cstheme="minorHAnsi"/>
          <w:sz w:val="24"/>
        </w:rPr>
      </w:pPr>
    </w:p>
    <w:p w14:paraId="00C255E9" w14:textId="77777777" w:rsidR="00AD3A96" w:rsidRDefault="00677095">
      <w:pPr>
        <w:pStyle w:val="NoSpacing"/>
      </w:pPr>
      <w:r>
        <w:rPr>
          <w:rFonts w:cstheme="minorHAnsi"/>
          <w:sz w:val="24"/>
        </w:rPr>
        <w:t xml:space="preserve">Contact : </w:t>
      </w:r>
      <w:hyperlink r:id="rId10">
        <w:r>
          <w:rPr>
            <w:rStyle w:val="LienInternet"/>
            <w:rFonts w:cstheme="minorHAnsi"/>
            <w:sz w:val="24"/>
          </w:rPr>
          <w:t>pr@bridgelux.com</w:t>
        </w:r>
      </w:hyperlink>
    </w:p>
    <w:p w14:paraId="3A666FFC" w14:textId="77777777" w:rsidR="00AD3A96" w:rsidRDefault="00AD3A96">
      <w:pPr>
        <w:pStyle w:val="NoSpacing"/>
        <w:rPr>
          <w:rFonts w:cstheme="minorHAnsi"/>
          <w:sz w:val="24"/>
        </w:rPr>
      </w:pPr>
    </w:p>
    <w:p w14:paraId="06E2F410" w14:textId="77777777" w:rsidR="00AD3A96" w:rsidRDefault="00677095">
      <w:pPr>
        <w:pStyle w:val="NoSpacing"/>
      </w:pPr>
      <w:r>
        <w:rPr>
          <w:rFonts w:cstheme="minorHAnsi"/>
          <w:sz w:val="24"/>
        </w:rPr>
        <w:t xml:space="preserve">Site web : </w:t>
      </w:r>
      <w:hyperlink r:id="rId11">
        <w:r>
          <w:rPr>
            <w:rStyle w:val="LienInternet"/>
            <w:rFonts w:cstheme="minorHAnsi"/>
            <w:sz w:val="24"/>
          </w:rPr>
          <w:t>https://www.bridgelux.com/products/vesta-thrive</w:t>
        </w:r>
      </w:hyperlink>
    </w:p>
    <w:p w14:paraId="4BB9BCC3" w14:textId="77777777" w:rsidR="00AD3A96" w:rsidRDefault="00677095">
      <w:pPr>
        <w:pStyle w:val="NoSpacing"/>
        <w:rPr>
          <w:sz w:val="24"/>
          <w:szCs w:val="24"/>
          <w:lang w:val="fr-CA"/>
        </w:rPr>
      </w:pPr>
      <w:r>
        <w:rPr>
          <w:rFonts w:cstheme="minorHAnsi"/>
          <w:sz w:val="24"/>
        </w:rPr>
        <w:t xml:space="preserve"> </w:t>
      </w:r>
    </w:p>
    <w:p w14:paraId="2F8B7276" w14:textId="77777777" w:rsidR="00AD3A96" w:rsidRDefault="00677095">
      <w:pPr>
        <w:pStyle w:val="NoSpacing"/>
      </w:pPr>
      <w:r>
        <w:rPr>
          <w:rFonts w:cstheme="minorHAnsi"/>
          <w:sz w:val="24"/>
        </w:rPr>
        <w:t xml:space="preserve">Logo : </w:t>
      </w:r>
      <w:hyperlink r:id="rId12">
        <w:r>
          <w:rPr>
            <w:rStyle w:val="LienInternet"/>
            <w:rFonts w:cstheme="minorHAnsi"/>
            <w:sz w:val="24"/>
          </w:rPr>
          <w:t>https://www.bridgelux.com/company/newsroom</w:t>
        </w:r>
      </w:hyperlink>
    </w:p>
    <w:p w14:paraId="13B2E8BE" w14:textId="77777777" w:rsidR="00AD3A96" w:rsidRDefault="00677095">
      <w:pPr>
        <w:pStyle w:val="NoSpacing"/>
      </w:pPr>
      <w:r>
        <w:rPr>
          <w:rFonts w:cstheme="minorHAnsi"/>
          <w:sz w:val="24"/>
        </w:rPr>
        <w:t xml:space="preserve">Photographies : disponibles sur demande à </w:t>
      </w:r>
      <w:hyperlink r:id="rId13">
        <w:r>
          <w:rPr>
            <w:rStyle w:val="LienInternet"/>
            <w:rFonts w:cstheme="minorHAnsi"/>
            <w:sz w:val="24"/>
          </w:rPr>
          <w:t>pr@bridgelux.com</w:t>
        </w:r>
      </w:hyperlink>
      <w:r>
        <w:rPr>
          <w:rFonts w:cstheme="minorHAnsi"/>
          <w:sz w:val="24"/>
        </w:rPr>
        <w:t xml:space="preserve"> </w:t>
      </w:r>
    </w:p>
    <w:p w14:paraId="51978CA0" w14:textId="77777777" w:rsidR="00AD3A96" w:rsidRDefault="00677095">
      <w:pPr>
        <w:spacing w:beforeAutospacing="1" w:afterAutospacing="1"/>
        <w:rPr>
          <w:rFonts w:eastAsia="Times New Roman" w:cstheme="minorHAnsi"/>
          <w:sz w:val="24"/>
        </w:rPr>
      </w:pPr>
      <w:r>
        <w:rPr>
          <w:rFonts w:eastAsia="Times New Roman" w:cstheme="minorHAnsi"/>
          <w:b/>
          <w:bCs/>
          <w:color w:val="808080"/>
          <w:sz w:val="24"/>
        </w:rPr>
        <w:t>About Bridgelux</w:t>
      </w:r>
    </w:p>
    <w:p w14:paraId="3DFABA88" w14:textId="77777777" w:rsidR="00AD3A96" w:rsidRDefault="00677095">
      <w:pPr>
        <w:spacing w:beforeAutospacing="1" w:afterAutospacing="1"/>
        <w:rPr>
          <w:rFonts w:eastAsia="Times New Roman" w:cstheme="minorHAnsi"/>
          <w:sz w:val="24"/>
        </w:rPr>
      </w:pPr>
      <w:r>
        <w:rPr>
          <w:rFonts w:eastAsia="Times New Roman" w:cstheme="minorHAnsi"/>
          <w:color w:val="808080"/>
          <w:sz w:val="24"/>
        </w:rPr>
        <w:t>Bridging Light and Life™</w:t>
      </w:r>
    </w:p>
    <w:p w14:paraId="56D2B62B" w14:textId="77777777" w:rsidR="00AD3A96" w:rsidRDefault="00677095">
      <w:pPr>
        <w:spacing w:beforeAutospacing="1" w:afterAutospacing="1"/>
      </w:pPr>
      <w:r>
        <w:rPr>
          <w:rFonts w:eastAsia="Times New Roman" w:cstheme="minorHAnsi"/>
          <w:color w:val="808080"/>
          <w:sz w:val="24"/>
        </w:rPr>
        <w:t>Bridgelux</w:t>
      </w:r>
      <w:r>
        <w:rPr>
          <w:rFonts w:eastAsia="Times New Roman" w:cstheme="minorHAnsi"/>
          <w:color w:val="808080"/>
          <w:sz w:val="24"/>
        </w:rPr>
        <w:t xml:space="preserve"> </w:t>
      </w:r>
      <w:proofErr w:type="spellStart"/>
      <w:r>
        <w:rPr>
          <w:rFonts w:eastAsia="Times New Roman" w:cstheme="minorHAnsi"/>
          <w:color w:val="808080"/>
          <w:sz w:val="24"/>
        </w:rPr>
        <w:t>is</w:t>
      </w:r>
      <w:proofErr w:type="spellEnd"/>
      <w:r>
        <w:rPr>
          <w:rFonts w:eastAsia="Times New Roman" w:cstheme="minorHAnsi"/>
          <w:color w:val="808080"/>
          <w:sz w:val="24"/>
        </w:rPr>
        <w:t xml:space="preserve"> a </w:t>
      </w:r>
      <w:proofErr w:type="spellStart"/>
      <w:r>
        <w:rPr>
          <w:rFonts w:eastAsia="Times New Roman" w:cstheme="minorHAnsi"/>
          <w:color w:val="808080"/>
          <w:sz w:val="24"/>
        </w:rPr>
        <w:t>leading</w:t>
      </w:r>
      <w:proofErr w:type="spellEnd"/>
      <w:r>
        <w:rPr>
          <w:rFonts w:eastAsia="Times New Roman" w:cstheme="minorHAnsi"/>
          <w:color w:val="808080"/>
          <w:sz w:val="24"/>
        </w:rPr>
        <w:t xml:space="preserve"> </w:t>
      </w:r>
      <w:proofErr w:type="spellStart"/>
      <w:r>
        <w:rPr>
          <w:rFonts w:eastAsia="Times New Roman" w:cstheme="minorHAnsi"/>
          <w:color w:val="808080"/>
          <w:sz w:val="24"/>
        </w:rPr>
        <w:t>developer</w:t>
      </w:r>
      <w:proofErr w:type="spellEnd"/>
      <w:r>
        <w:rPr>
          <w:rFonts w:eastAsia="Times New Roman" w:cstheme="minorHAnsi"/>
          <w:color w:val="808080"/>
          <w:sz w:val="24"/>
        </w:rPr>
        <w:t xml:space="preserve"> and manufacturer of </w:t>
      </w:r>
      <w:proofErr w:type="spellStart"/>
      <w:r>
        <w:rPr>
          <w:rFonts w:eastAsia="Times New Roman" w:cstheme="minorHAnsi"/>
          <w:color w:val="808080"/>
          <w:sz w:val="24"/>
        </w:rPr>
        <w:t>lighting</w:t>
      </w:r>
      <w:proofErr w:type="spellEnd"/>
      <w:r>
        <w:rPr>
          <w:rFonts w:eastAsia="Times New Roman" w:cstheme="minorHAnsi"/>
          <w:color w:val="808080"/>
          <w:sz w:val="24"/>
        </w:rPr>
        <w:t xml:space="preserve"> technologies and solutions </w:t>
      </w:r>
      <w:proofErr w:type="spellStart"/>
      <w:r>
        <w:rPr>
          <w:rFonts w:eastAsia="Times New Roman" w:cstheme="minorHAnsi"/>
          <w:color w:val="808080"/>
          <w:sz w:val="24"/>
        </w:rPr>
        <w:t>that</w:t>
      </w:r>
      <w:proofErr w:type="spellEnd"/>
      <w:r>
        <w:rPr>
          <w:rFonts w:eastAsia="Times New Roman" w:cstheme="minorHAnsi"/>
          <w:color w:val="808080"/>
          <w:sz w:val="24"/>
        </w:rPr>
        <w:t xml:space="preserve"> invites </w:t>
      </w:r>
      <w:proofErr w:type="spellStart"/>
      <w:r>
        <w:rPr>
          <w:rFonts w:eastAsia="Times New Roman" w:cstheme="minorHAnsi"/>
          <w:color w:val="808080"/>
          <w:sz w:val="24"/>
        </w:rPr>
        <w:t>companies</w:t>
      </w:r>
      <w:proofErr w:type="spellEnd"/>
      <w:r>
        <w:rPr>
          <w:rFonts w:eastAsia="Times New Roman" w:cstheme="minorHAnsi"/>
          <w:color w:val="808080"/>
          <w:sz w:val="24"/>
        </w:rPr>
        <w:t xml:space="preserve">, industries and people to </w:t>
      </w:r>
      <w:proofErr w:type="spellStart"/>
      <w:r>
        <w:rPr>
          <w:rFonts w:eastAsia="Times New Roman" w:cstheme="minorHAnsi"/>
          <w:color w:val="808080"/>
          <w:sz w:val="24"/>
        </w:rPr>
        <w:t>experience</w:t>
      </w:r>
      <w:proofErr w:type="spellEnd"/>
      <w:r>
        <w:rPr>
          <w:rFonts w:eastAsia="Times New Roman" w:cstheme="minorHAnsi"/>
          <w:color w:val="808080"/>
          <w:sz w:val="24"/>
        </w:rPr>
        <w:t xml:space="preserve"> the power, </w:t>
      </w:r>
      <w:proofErr w:type="spellStart"/>
      <w:r>
        <w:rPr>
          <w:rFonts w:eastAsia="Times New Roman" w:cstheme="minorHAnsi"/>
          <w:color w:val="808080"/>
          <w:sz w:val="24"/>
        </w:rPr>
        <w:t>possibility</w:t>
      </w:r>
      <w:proofErr w:type="spellEnd"/>
      <w:r>
        <w:rPr>
          <w:rFonts w:eastAsia="Times New Roman" w:cstheme="minorHAnsi"/>
          <w:color w:val="808080"/>
          <w:sz w:val="24"/>
        </w:rPr>
        <w:t xml:space="preserve"> and </w:t>
      </w:r>
      <w:proofErr w:type="spellStart"/>
      <w:r>
        <w:rPr>
          <w:rFonts w:eastAsia="Times New Roman" w:cstheme="minorHAnsi"/>
          <w:color w:val="808080"/>
          <w:sz w:val="24"/>
        </w:rPr>
        <w:t>financial</w:t>
      </w:r>
      <w:proofErr w:type="spellEnd"/>
      <w:r>
        <w:rPr>
          <w:rFonts w:eastAsia="Times New Roman" w:cstheme="minorHAnsi"/>
          <w:color w:val="808080"/>
          <w:sz w:val="24"/>
        </w:rPr>
        <w:t xml:space="preserve"> </w:t>
      </w:r>
      <w:proofErr w:type="spellStart"/>
      <w:r>
        <w:rPr>
          <w:rFonts w:eastAsia="Times New Roman" w:cstheme="minorHAnsi"/>
          <w:color w:val="808080"/>
          <w:sz w:val="24"/>
        </w:rPr>
        <w:t>potential</w:t>
      </w:r>
      <w:proofErr w:type="spellEnd"/>
      <w:r>
        <w:rPr>
          <w:rFonts w:eastAsia="Times New Roman" w:cstheme="minorHAnsi"/>
          <w:color w:val="808080"/>
          <w:sz w:val="24"/>
        </w:rPr>
        <w:t xml:space="preserve"> of LED </w:t>
      </w:r>
      <w:proofErr w:type="spellStart"/>
      <w:r>
        <w:rPr>
          <w:rFonts w:eastAsia="Times New Roman" w:cstheme="minorHAnsi"/>
          <w:color w:val="808080"/>
          <w:sz w:val="24"/>
        </w:rPr>
        <w:t>lighting</w:t>
      </w:r>
      <w:proofErr w:type="spellEnd"/>
      <w:r>
        <w:rPr>
          <w:rFonts w:eastAsia="Times New Roman" w:cstheme="minorHAnsi"/>
          <w:color w:val="808080"/>
          <w:sz w:val="24"/>
        </w:rPr>
        <w:t xml:space="preserve">. Born of world-class engineering and </w:t>
      </w:r>
      <w:proofErr w:type="spellStart"/>
      <w:r>
        <w:rPr>
          <w:rFonts w:eastAsia="Times New Roman" w:cstheme="minorHAnsi"/>
          <w:color w:val="808080"/>
          <w:sz w:val="24"/>
        </w:rPr>
        <w:t>informed</w:t>
      </w:r>
      <w:proofErr w:type="spellEnd"/>
      <w:r>
        <w:rPr>
          <w:rFonts w:eastAsia="Times New Roman" w:cstheme="minorHAnsi"/>
          <w:color w:val="808080"/>
          <w:sz w:val="24"/>
        </w:rPr>
        <w:t xml:space="preserve"> by </w:t>
      </w:r>
      <w:proofErr w:type="spellStart"/>
      <w:r>
        <w:rPr>
          <w:rFonts w:eastAsia="Times New Roman" w:cstheme="minorHAnsi"/>
          <w:color w:val="808080"/>
          <w:sz w:val="24"/>
        </w:rPr>
        <w:t>huma</w:t>
      </w:r>
      <w:r>
        <w:rPr>
          <w:rFonts w:eastAsia="Times New Roman" w:cstheme="minorHAnsi"/>
          <w:color w:val="808080"/>
          <w:sz w:val="24"/>
        </w:rPr>
        <w:t>n</w:t>
      </w:r>
      <w:proofErr w:type="spellEnd"/>
      <w:r>
        <w:rPr>
          <w:rFonts w:eastAsia="Times New Roman" w:cstheme="minorHAnsi"/>
          <w:color w:val="808080"/>
          <w:sz w:val="24"/>
        </w:rPr>
        <w:t xml:space="preserve"> intuition, the </w:t>
      </w:r>
      <w:proofErr w:type="spellStart"/>
      <w:r>
        <w:rPr>
          <w:rFonts w:eastAsia="Times New Roman" w:cstheme="minorHAnsi"/>
          <w:color w:val="808080"/>
          <w:sz w:val="24"/>
        </w:rPr>
        <w:t>company's</w:t>
      </w:r>
      <w:proofErr w:type="spellEnd"/>
      <w:r>
        <w:rPr>
          <w:rFonts w:eastAsia="Times New Roman" w:cstheme="minorHAnsi"/>
          <w:color w:val="808080"/>
          <w:sz w:val="24"/>
        </w:rPr>
        <w:t xml:space="preserve"> </w:t>
      </w:r>
      <w:proofErr w:type="spellStart"/>
      <w:r>
        <w:rPr>
          <w:rFonts w:eastAsia="Times New Roman" w:cstheme="minorHAnsi"/>
          <w:color w:val="808080"/>
          <w:sz w:val="24"/>
        </w:rPr>
        <w:t>products</w:t>
      </w:r>
      <w:proofErr w:type="spellEnd"/>
      <w:r>
        <w:rPr>
          <w:rFonts w:eastAsia="Times New Roman" w:cstheme="minorHAnsi"/>
          <w:color w:val="808080"/>
          <w:sz w:val="24"/>
        </w:rPr>
        <w:t xml:space="preserve"> and solutions </w:t>
      </w:r>
      <w:proofErr w:type="spellStart"/>
      <w:r>
        <w:rPr>
          <w:rFonts w:eastAsia="Times New Roman" w:cstheme="minorHAnsi"/>
          <w:color w:val="808080"/>
          <w:sz w:val="24"/>
        </w:rPr>
        <w:t>make</w:t>
      </w:r>
      <w:proofErr w:type="spellEnd"/>
      <w:r>
        <w:rPr>
          <w:rFonts w:eastAsia="Times New Roman" w:cstheme="minorHAnsi"/>
          <w:color w:val="808080"/>
          <w:sz w:val="24"/>
        </w:rPr>
        <w:t xml:space="preserve"> </w:t>
      </w:r>
      <w:proofErr w:type="spellStart"/>
      <w:r>
        <w:rPr>
          <w:rFonts w:eastAsia="Times New Roman" w:cstheme="minorHAnsi"/>
          <w:color w:val="808080"/>
          <w:sz w:val="24"/>
        </w:rPr>
        <w:t>it</w:t>
      </w:r>
      <w:proofErr w:type="spellEnd"/>
      <w:r>
        <w:rPr>
          <w:rFonts w:eastAsia="Times New Roman" w:cstheme="minorHAnsi"/>
          <w:color w:val="808080"/>
          <w:sz w:val="24"/>
        </w:rPr>
        <w:t xml:space="preserve"> possible for </w:t>
      </w:r>
      <w:proofErr w:type="spellStart"/>
      <w:r>
        <w:rPr>
          <w:rFonts w:eastAsia="Times New Roman" w:cstheme="minorHAnsi"/>
          <w:color w:val="808080"/>
          <w:sz w:val="24"/>
        </w:rPr>
        <w:t>its</w:t>
      </w:r>
      <w:proofErr w:type="spellEnd"/>
      <w:r>
        <w:rPr>
          <w:rFonts w:eastAsia="Times New Roman" w:cstheme="minorHAnsi"/>
          <w:color w:val="808080"/>
          <w:sz w:val="24"/>
        </w:rPr>
        <w:t xml:space="preserve"> </w:t>
      </w:r>
      <w:proofErr w:type="spellStart"/>
      <w:r>
        <w:rPr>
          <w:rFonts w:eastAsia="Times New Roman" w:cstheme="minorHAnsi"/>
          <w:color w:val="808080"/>
          <w:sz w:val="24"/>
        </w:rPr>
        <w:t>customers</w:t>
      </w:r>
      <w:proofErr w:type="spellEnd"/>
      <w:r>
        <w:rPr>
          <w:rFonts w:eastAsia="Times New Roman" w:cstheme="minorHAnsi"/>
          <w:color w:val="808080"/>
          <w:sz w:val="24"/>
        </w:rPr>
        <w:t xml:space="preserve"> to </w:t>
      </w:r>
      <w:proofErr w:type="spellStart"/>
      <w:r>
        <w:rPr>
          <w:rFonts w:eastAsia="Times New Roman" w:cstheme="minorHAnsi"/>
          <w:color w:val="808080"/>
          <w:sz w:val="24"/>
        </w:rPr>
        <w:t>provide</w:t>
      </w:r>
      <w:proofErr w:type="spellEnd"/>
      <w:r>
        <w:rPr>
          <w:rFonts w:eastAsia="Times New Roman" w:cstheme="minorHAnsi"/>
          <w:color w:val="808080"/>
          <w:sz w:val="24"/>
        </w:rPr>
        <w:t xml:space="preserve"> high performance, </w:t>
      </w:r>
      <w:proofErr w:type="spellStart"/>
      <w:r>
        <w:rPr>
          <w:rFonts w:eastAsia="Times New Roman" w:cstheme="minorHAnsi"/>
          <w:color w:val="808080"/>
          <w:sz w:val="24"/>
        </w:rPr>
        <w:t>human-centric</w:t>
      </w:r>
      <w:proofErr w:type="spellEnd"/>
      <w:r>
        <w:rPr>
          <w:rFonts w:eastAsia="Times New Roman" w:cstheme="minorHAnsi"/>
          <w:color w:val="808080"/>
          <w:sz w:val="24"/>
        </w:rPr>
        <w:t xml:space="preserve"> </w:t>
      </w:r>
      <w:proofErr w:type="spellStart"/>
      <w:r>
        <w:rPr>
          <w:rFonts w:eastAsia="Times New Roman" w:cstheme="minorHAnsi"/>
          <w:color w:val="808080"/>
          <w:sz w:val="24"/>
        </w:rPr>
        <w:t>influenced</w:t>
      </w:r>
      <w:proofErr w:type="spellEnd"/>
      <w:r>
        <w:rPr>
          <w:rFonts w:eastAsia="Times New Roman" w:cstheme="minorHAnsi"/>
          <w:color w:val="808080"/>
          <w:sz w:val="24"/>
        </w:rPr>
        <w:t xml:space="preserve"> light for the commercial, </w:t>
      </w:r>
      <w:proofErr w:type="spellStart"/>
      <w:r>
        <w:rPr>
          <w:rFonts w:eastAsia="Times New Roman" w:cstheme="minorHAnsi"/>
          <w:color w:val="808080"/>
          <w:sz w:val="24"/>
        </w:rPr>
        <w:t>industrial</w:t>
      </w:r>
      <w:proofErr w:type="spellEnd"/>
      <w:r>
        <w:rPr>
          <w:rFonts w:eastAsia="Times New Roman" w:cstheme="minorHAnsi"/>
          <w:color w:val="808080"/>
          <w:sz w:val="24"/>
        </w:rPr>
        <w:t xml:space="preserve"> and </w:t>
      </w:r>
      <w:proofErr w:type="spellStart"/>
      <w:r>
        <w:rPr>
          <w:rFonts w:eastAsia="Times New Roman" w:cstheme="minorHAnsi"/>
          <w:color w:val="808080"/>
          <w:sz w:val="24"/>
        </w:rPr>
        <w:t>outdoor</w:t>
      </w:r>
      <w:proofErr w:type="spellEnd"/>
      <w:r>
        <w:rPr>
          <w:rFonts w:eastAsia="Times New Roman" w:cstheme="minorHAnsi"/>
          <w:color w:val="808080"/>
          <w:sz w:val="24"/>
        </w:rPr>
        <w:t xml:space="preserve"> </w:t>
      </w:r>
      <w:proofErr w:type="spellStart"/>
      <w:r>
        <w:rPr>
          <w:rFonts w:eastAsia="Times New Roman" w:cstheme="minorHAnsi"/>
          <w:color w:val="808080"/>
          <w:sz w:val="24"/>
        </w:rPr>
        <w:t>markets</w:t>
      </w:r>
      <w:proofErr w:type="spellEnd"/>
      <w:r>
        <w:rPr>
          <w:rFonts w:eastAsia="Times New Roman" w:cstheme="minorHAnsi"/>
          <w:color w:val="808080"/>
          <w:sz w:val="24"/>
        </w:rPr>
        <w:t xml:space="preserve">. For more information about the </w:t>
      </w:r>
      <w:proofErr w:type="spellStart"/>
      <w:r>
        <w:rPr>
          <w:rFonts w:eastAsia="Times New Roman" w:cstheme="minorHAnsi"/>
          <w:color w:val="808080"/>
          <w:sz w:val="24"/>
        </w:rPr>
        <w:t>company</w:t>
      </w:r>
      <w:proofErr w:type="spellEnd"/>
      <w:r>
        <w:rPr>
          <w:rFonts w:eastAsia="Times New Roman" w:cstheme="minorHAnsi"/>
          <w:color w:val="808080"/>
          <w:sz w:val="24"/>
        </w:rPr>
        <w:t xml:space="preserve">, </w:t>
      </w:r>
      <w:proofErr w:type="spellStart"/>
      <w:r>
        <w:rPr>
          <w:rFonts w:eastAsia="Times New Roman" w:cstheme="minorHAnsi"/>
          <w:color w:val="808080"/>
          <w:sz w:val="24"/>
        </w:rPr>
        <w:t>please</w:t>
      </w:r>
      <w:proofErr w:type="spellEnd"/>
      <w:r>
        <w:rPr>
          <w:rFonts w:eastAsia="Times New Roman" w:cstheme="minorHAnsi"/>
          <w:color w:val="808080"/>
          <w:sz w:val="24"/>
        </w:rPr>
        <w:t xml:space="preserve"> </w:t>
      </w:r>
      <w:proofErr w:type="spellStart"/>
      <w:r>
        <w:rPr>
          <w:rFonts w:eastAsia="Times New Roman" w:cstheme="minorHAnsi"/>
          <w:color w:val="808080"/>
          <w:sz w:val="24"/>
        </w:rPr>
        <w:t>visit</w:t>
      </w:r>
      <w:proofErr w:type="spellEnd"/>
      <w:r>
        <w:rPr>
          <w:rFonts w:eastAsia="Times New Roman" w:cstheme="minorHAnsi"/>
          <w:color w:val="808080"/>
          <w:sz w:val="24"/>
        </w:rPr>
        <w:t> </w:t>
      </w:r>
      <w:hyperlink r:id="rId14">
        <w:r>
          <w:rPr>
            <w:rStyle w:val="LienInternet"/>
            <w:rFonts w:cstheme="minorHAnsi"/>
            <w:color w:val="808080"/>
            <w:sz w:val="24"/>
          </w:rPr>
          <w:t>bridgelux.com</w:t>
        </w:r>
      </w:hyperlink>
      <w:r>
        <w:rPr>
          <w:rFonts w:eastAsia="Times New Roman" w:cstheme="minorHAnsi"/>
          <w:color w:val="808080"/>
          <w:sz w:val="24"/>
        </w:rPr>
        <w:t>.</w:t>
      </w:r>
    </w:p>
    <w:p w14:paraId="6CA36363" w14:textId="77777777" w:rsidR="00AD3A96" w:rsidRDefault="00677095">
      <w:pPr>
        <w:spacing w:beforeAutospacing="1" w:afterAutospacing="1"/>
        <w:rPr>
          <w:rFonts w:eastAsia="Times New Roman" w:cstheme="minorHAnsi"/>
          <w:sz w:val="24"/>
        </w:rPr>
      </w:pPr>
      <w:r>
        <w:rPr>
          <w:rFonts w:eastAsia="Times New Roman" w:cstheme="minorHAnsi"/>
          <w:color w:val="808080"/>
          <w:sz w:val="24"/>
        </w:rPr>
        <w:t xml:space="preserve">Bridgelux, the Bridgelux </w:t>
      </w:r>
      <w:proofErr w:type="spellStart"/>
      <w:r>
        <w:rPr>
          <w:rFonts w:eastAsia="Times New Roman" w:cstheme="minorHAnsi"/>
          <w:color w:val="808080"/>
          <w:sz w:val="24"/>
        </w:rPr>
        <w:t>stylized</w:t>
      </w:r>
      <w:proofErr w:type="spellEnd"/>
      <w:r>
        <w:rPr>
          <w:rFonts w:eastAsia="Times New Roman" w:cstheme="minorHAnsi"/>
          <w:color w:val="808080"/>
          <w:sz w:val="24"/>
        </w:rPr>
        <w:t xml:space="preserve"> logo design, and Vesta are </w:t>
      </w:r>
      <w:proofErr w:type="spellStart"/>
      <w:r>
        <w:rPr>
          <w:rFonts w:eastAsia="Times New Roman" w:cstheme="minorHAnsi"/>
          <w:color w:val="808080"/>
          <w:sz w:val="24"/>
        </w:rPr>
        <w:t>registered</w:t>
      </w:r>
      <w:proofErr w:type="spellEnd"/>
      <w:r>
        <w:rPr>
          <w:rFonts w:eastAsia="Times New Roman" w:cstheme="minorHAnsi"/>
          <w:color w:val="808080"/>
          <w:sz w:val="24"/>
        </w:rPr>
        <w:t xml:space="preserve"> </w:t>
      </w:r>
      <w:proofErr w:type="spellStart"/>
      <w:r>
        <w:rPr>
          <w:rFonts w:eastAsia="Times New Roman" w:cstheme="minorHAnsi"/>
          <w:color w:val="808080"/>
          <w:sz w:val="24"/>
        </w:rPr>
        <w:t>trademarks</w:t>
      </w:r>
      <w:proofErr w:type="spellEnd"/>
      <w:r>
        <w:rPr>
          <w:rFonts w:eastAsia="Times New Roman" w:cstheme="minorHAnsi"/>
          <w:color w:val="808080"/>
          <w:sz w:val="24"/>
        </w:rPr>
        <w:t xml:space="preserve"> of Bridgelux, Inc.  Bridging Light and Life, Thrive, V </w:t>
      </w:r>
      <w:proofErr w:type="spellStart"/>
      <w:r>
        <w:rPr>
          <w:rFonts w:eastAsia="Times New Roman" w:cstheme="minorHAnsi"/>
          <w:color w:val="808080"/>
          <w:sz w:val="24"/>
        </w:rPr>
        <w:t>Series</w:t>
      </w:r>
      <w:proofErr w:type="spellEnd"/>
      <w:r>
        <w:rPr>
          <w:rFonts w:eastAsia="Times New Roman" w:cstheme="minorHAnsi"/>
          <w:color w:val="808080"/>
          <w:sz w:val="24"/>
        </w:rPr>
        <w:t xml:space="preserve">, and EB </w:t>
      </w:r>
      <w:proofErr w:type="spellStart"/>
      <w:r>
        <w:rPr>
          <w:rFonts w:eastAsia="Times New Roman" w:cstheme="minorHAnsi"/>
          <w:color w:val="808080"/>
          <w:sz w:val="24"/>
        </w:rPr>
        <w:t>Series</w:t>
      </w:r>
      <w:proofErr w:type="spellEnd"/>
      <w:r>
        <w:rPr>
          <w:rFonts w:eastAsia="Times New Roman" w:cstheme="minorHAnsi"/>
          <w:color w:val="808080"/>
          <w:sz w:val="24"/>
        </w:rPr>
        <w:t xml:space="preserve"> are </w:t>
      </w:r>
      <w:proofErr w:type="spellStart"/>
      <w:r>
        <w:rPr>
          <w:rFonts w:eastAsia="Times New Roman" w:cstheme="minorHAnsi"/>
          <w:color w:val="808080"/>
          <w:sz w:val="24"/>
        </w:rPr>
        <w:t>trademarks</w:t>
      </w:r>
      <w:proofErr w:type="spellEnd"/>
      <w:r>
        <w:rPr>
          <w:rFonts w:eastAsia="Times New Roman" w:cstheme="minorHAnsi"/>
          <w:color w:val="808080"/>
          <w:sz w:val="24"/>
        </w:rPr>
        <w:t xml:space="preserve"> of Bridgelux, Inc.  All </w:t>
      </w:r>
      <w:proofErr w:type="spellStart"/>
      <w:r>
        <w:rPr>
          <w:rFonts w:eastAsia="Times New Roman" w:cstheme="minorHAnsi"/>
          <w:color w:val="808080"/>
          <w:sz w:val="24"/>
        </w:rPr>
        <w:t>ot</w:t>
      </w:r>
      <w:r>
        <w:rPr>
          <w:rFonts w:eastAsia="Times New Roman" w:cstheme="minorHAnsi"/>
          <w:color w:val="808080"/>
          <w:sz w:val="24"/>
        </w:rPr>
        <w:t>her</w:t>
      </w:r>
      <w:proofErr w:type="spellEnd"/>
      <w:r>
        <w:rPr>
          <w:rFonts w:eastAsia="Times New Roman" w:cstheme="minorHAnsi"/>
          <w:color w:val="808080"/>
          <w:sz w:val="24"/>
        </w:rPr>
        <w:t xml:space="preserve"> </w:t>
      </w:r>
      <w:proofErr w:type="spellStart"/>
      <w:r>
        <w:rPr>
          <w:rFonts w:eastAsia="Times New Roman" w:cstheme="minorHAnsi"/>
          <w:color w:val="808080"/>
          <w:sz w:val="24"/>
        </w:rPr>
        <w:t>trademarks</w:t>
      </w:r>
      <w:proofErr w:type="spellEnd"/>
      <w:r>
        <w:rPr>
          <w:rFonts w:eastAsia="Times New Roman" w:cstheme="minorHAnsi"/>
          <w:color w:val="808080"/>
          <w:sz w:val="24"/>
        </w:rPr>
        <w:t xml:space="preserve"> are the </w:t>
      </w:r>
      <w:proofErr w:type="spellStart"/>
      <w:r>
        <w:rPr>
          <w:rFonts w:eastAsia="Times New Roman" w:cstheme="minorHAnsi"/>
          <w:color w:val="808080"/>
          <w:sz w:val="24"/>
        </w:rPr>
        <w:t>property</w:t>
      </w:r>
      <w:proofErr w:type="spellEnd"/>
      <w:r>
        <w:rPr>
          <w:rFonts w:eastAsia="Times New Roman" w:cstheme="minorHAnsi"/>
          <w:color w:val="808080"/>
          <w:sz w:val="24"/>
        </w:rPr>
        <w:t xml:space="preserve"> of </w:t>
      </w:r>
      <w:proofErr w:type="spellStart"/>
      <w:r>
        <w:rPr>
          <w:rFonts w:eastAsia="Times New Roman" w:cstheme="minorHAnsi"/>
          <w:color w:val="808080"/>
          <w:sz w:val="24"/>
        </w:rPr>
        <w:t>their</w:t>
      </w:r>
      <w:proofErr w:type="spellEnd"/>
      <w:r>
        <w:rPr>
          <w:rFonts w:eastAsia="Times New Roman" w:cstheme="minorHAnsi"/>
          <w:color w:val="808080"/>
          <w:sz w:val="24"/>
        </w:rPr>
        <w:t xml:space="preserve"> respective </w:t>
      </w:r>
      <w:proofErr w:type="spellStart"/>
      <w:r>
        <w:rPr>
          <w:rFonts w:eastAsia="Times New Roman" w:cstheme="minorHAnsi"/>
          <w:color w:val="808080"/>
          <w:sz w:val="24"/>
        </w:rPr>
        <w:t>owners</w:t>
      </w:r>
      <w:proofErr w:type="spellEnd"/>
      <w:r>
        <w:rPr>
          <w:rFonts w:eastAsia="Times New Roman" w:cstheme="minorHAnsi"/>
          <w:color w:val="808080"/>
          <w:sz w:val="24"/>
        </w:rPr>
        <w:t>.</w:t>
      </w:r>
    </w:p>
    <w:p w14:paraId="5328D003" w14:textId="77777777" w:rsidR="00AD3A96" w:rsidRDefault="00677095">
      <w:pPr>
        <w:spacing w:beforeAutospacing="1" w:afterAutospacing="1"/>
        <w:jc w:val="center"/>
        <w:rPr>
          <w:rFonts w:eastAsia="Times New Roman" w:cstheme="minorHAnsi"/>
          <w:sz w:val="24"/>
        </w:rPr>
      </w:pPr>
      <w:r>
        <w:rPr>
          <w:rFonts w:eastAsia="Times New Roman" w:cstheme="minorHAnsi"/>
          <w:color w:val="808080"/>
          <w:sz w:val="24"/>
        </w:rPr>
        <w:t>###</w:t>
      </w:r>
      <w:bookmarkStart w:id="2" w:name="_Hlk536629847"/>
      <w:bookmarkEnd w:id="2"/>
    </w:p>
    <w:p w14:paraId="5FC0F774" w14:textId="77777777" w:rsidR="00AD3A96" w:rsidRDefault="00AD3A96">
      <w:pPr>
        <w:pStyle w:val="NoSpacing"/>
      </w:pPr>
    </w:p>
    <w:sectPr w:rsidR="00AD3A96">
      <w:headerReference w:type="default" r:id="rId15"/>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2785B" w14:textId="77777777" w:rsidR="00677095" w:rsidRDefault="00677095">
      <w:r>
        <w:separator/>
      </w:r>
    </w:p>
  </w:endnote>
  <w:endnote w:type="continuationSeparator" w:id="0">
    <w:p w14:paraId="4D71B9B7" w14:textId="77777777" w:rsidR="00677095" w:rsidRDefault="0067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1"/>
    <w:family w:val="swiss"/>
    <w:pitch w:val="default"/>
  </w:font>
  <w:font w:name="Liberation Sans;Arial">
    <w:panose1 w:val="00000000000000000000"/>
    <w:charset w:val="00"/>
    <w:family w:val="roman"/>
    <w:notTrueType/>
    <w:pitch w:val="default"/>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B9971" w14:textId="77777777" w:rsidR="00677095" w:rsidRDefault="00677095">
      <w:r>
        <w:separator/>
      </w:r>
    </w:p>
  </w:footnote>
  <w:footnote w:type="continuationSeparator" w:id="0">
    <w:p w14:paraId="685840D8" w14:textId="77777777" w:rsidR="00677095" w:rsidRDefault="0067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2452F" w14:textId="77777777" w:rsidR="00AD3A96" w:rsidRDefault="00677095">
    <w:pPr>
      <w:pStyle w:val="Header"/>
    </w:pPr>
    <w:r>
      <w:rPr>
        <w:noProof/>
      </w:rPr>
      <w:drawing>
        <wp:inline distT="0" distB="6350" distL="0" distR="0" wp14:anchorId="7D8101E7" wp14:editId="5932EFE1">
          <wp:extent cx="581025" cy="24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581025" cy="241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2511A"/>
    <w:multiLevelType w:val="multilevel"/>
    <w:tmpl w:val="2CE24B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D5D76EA"/>
    <w:multiLevelType w:val="multilevel"/>
    <w:tmpl w:val="937A2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5A51D6"/>
    <w:multiLevelType w:val="multilevel"/>
    <w:tmpl w:val="9A2AE58C"/>
    <w:lvl w:ilvl="0">
      <w:start w:val="1"/>
      <w:numFmt w:val="bullet"/>
      <w:lvlText w:val=""/>
      <w:lvlJc w:val="left"/>
      <w:pPr>
        <w:ind w:left="830" w:hanging="360"/>
      </w:pPr>
      <w:rPr>
        <w:rFonts w:ascii="Symbol" w:hAnsi="Symbol" w:cs="Symbol" w:hint="default"/>
      </w:rPr>
    </w:lvl>
    <w:lvl w:ilvl="1">
      <w:start w:val="1"/>
      <w:numFmt w:val="bullet"/>
      <w:lvlText w:val="o"/>
      <w:lvlJc w:val="left"/>
      <w:pPr>
        <w:ind w:left="1550" w:hanging="360"/>
      </w:pPr>
      <w:rPr>
        <w:rFonts w:ascii="Courier New" w:hAnsi="Courier New" w:cs="Courier New" w:hint="default"/>
      </w:rPr>
    </w:lvl>
    <w:lvl w:ilvl="2">
      <w:start w:val="1"/>
      <w:numFmt w:val="bullet"/>
      <w:lvlText w:val=""/>
      <w:lvlJc w:val="left"/>
      <w:pPr>
        <w:ind w:left="2270" w:hanging="360"/>
      </w:pPr>
      <w:rPr>
        <w:rFonts w:ascii="Wingdings" w:hAnsi="Wingdings" w:cs="Wingdings" w:hint="default"/>
      </w:rPr>
    </w:lvl>
    <w:lvl w:ilvl="3">
      <w:start w:val="1"/>
      <w:numFmt w:val="bullet"/>
      <w:lvlText w:val=""/>
      <w:lvlJc w:val="left"/>
      <w:pPr>
        <w:ind w:left="2990" w:hanging="360"/>
      </w:pPr>
      <w:rPr>
        <w:rFonts w:ascii="Symbol" w:hAnsi="Symbol" w:cs="Symbol" w:hint="default"/>
      </w:rPr>
    </w:lvl>
    <w:lvl w:ilvl="4">
      <w:start w:val="1"/>
      <w:numFmt w:val="bullet"/>
      <w:lvlText w:val="o"/>
      <w:lvlJc w:val="left"/>
      <w:pPr>
        <w:ind w:left="3710" w:hanging="360"/>
      </w:pPr>
      <w:rPr>
        <w:rFonts w:ascii="Courier New" w:hAnsi="Courier New" w:cs="Courier New" w:hint="default"/>
      </w:rPr>
    </w:lvl>
    <w:lvl w:ilvl="5">
      <w:start w:val="1"/>
      <w:numFmt w:val="bullet"/>
      <w:lvlText w:val=""/>
      <w:lvlJc w:val="left"/>
      <w:pPr>
        <w:ind w:left="4430" w:hanging="360"/>
      </w:pPr>
      <w:rPr>
        <w:rFonts w:ascii="Wingdings" w:hAnsi="Wingdings" w:cs="Wingdings" w:hint="default"/>
      </w:rPr>
    </w:lvl>
    <w:lvl w:ilvl="6">
      <w:start w:val="1"/>
      <w:numFmt w:val="bullet"/>
      <w:lvlText w:val=""/>
      <w:lvlJc w:val="left"/>
      <w:pPr>
        <w:ind w:left="5150" w:hanging="360"/>
      </w:pPr>
      <w:rPr>
        <w:rFonts w:ascii="Symbol" w:hAnsi="Symbol" w:cs="Symbol" w:hint="default"/>
      </w:rPr>
    </w:lvl>
    <w:lvl w:ilvl="7">
      <w:start w:val="1"/>
      <w:numFmt w:val="bullet"/>
      <w:lvlText w:val="o"/>
      <w:lvlJc w:val="left"/>
      <w:pPr>
        <w:ind w:left="5870" w:hanging="360"/>
      </w:pPr>
      <w:rPr>
        <w:rFonts w:ascii="Courier New" w:hAnsi="Courier New" w:cs="Courier New" w:hint="default"/>
      </w:rPr>
    </w:lvl>
    <w:lvl w:ilvl="8">
      <w:start w:val="1"/>
      <w:numFmt w:val="bullet"/>
      <w:lvlText w:val=""/>
      <w:lvlJc w:val="left"/>
      <w:pPr>
        <w:ind w:left="659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96"/>
    <w:rsid w:val="00443E7A"/>
    <w:rsid w:val="00677095"/>
    <w:rsid w:val="00AD3A9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6F7C"/>
  <w15:docId w15:val="{29EA42BE-26FD-4696-8A19-CAFDA4BC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73D8"/>
    <w:rPr>
      <w:b/>
      <w:bCs/>
    </w:rPr>
  </w:style>
  <w:style w:type="character" w:customStyle="1" w:styleId="LienInternet">
    <w:name w:val="Lien Internet"/>
    <w:basedOn w:val="DefaultParagraphFont"/>
    <w:uiPriority w:val="99"/>
    <w:unhideWhenUsed/>
    <w:rsid w:val="00CB73D8"/>
    <w:rPr>
      <w:color w:val="0000FF"/>
      <w:u w:val="single"/>
    </w:rPr>
  </w:style>
  <w:style w:type="character" w:customStyle="1" w:styleId="HeaderChar">
    <w:name w:val="Header Char"/>
    <w:basedOn w:val="DefaultParagraphFont"/>
    <w:link w:val="Header"/>
    <w:uiPriority w:val="99"/>
    <w:qFormat/>
    <w:rsid w:val="0075002D"/>
  </w:style>
  <w:style w:type="character" w:customStyle="1" w:styleId="FooterChar">
    <w:name w:val="Footer Char"/>
    <w:basedOn w:val="DefaultParagraphFont"/>
    <w:link w:val="Footer"/>
    <w:uiPriority w:val="99"/>
    <w:qFormat/>
    <w:rsid w:val="0075002D"/>
  </w:style>
  <w:style w:type="character" w:customStyle="1" w:styleId="UnresolvedMention1">
    <w:name w:val="Unresolved Mention1"/>
    <w:basedOn w:val="DefaultParagraphFont"/>
    <w:uiPriority w:val="99"/>
    <w:semiHidden/>
    <w:unhideWhenUsed/>
    <w:qFormat/>
    <w:rsid w:val="00907320"/>
    <w:rPr>
      <w:color w:val="605E5C"/>
      <w:shd w:val="clear" w:color="auto" w:fill="E1DFDD"/>
    </w:rPr>
  </w:style>
  <w:style w:type="character" w:styleId="CommentReference">
    <w:name w:val="annotation reference"/>
    <w:basedOn w:val="DefaultParagraphFont"/>
    <w:uiPriority w:val="99"/>
    <w:semiHidden/>
    <w:unhideWhenUsed/>
    <w:qFormat/>
    <w:rsid w:val="00C56AC6"/>
    <w:rPr>
      <w:sz w:val="16"/>
      <w:szCs w:val="16"/>
    </w:rPr>
  </w:style>
  <w:style w:type="character" w:customStyle="1" w:styleId="CommentTextChar">
    <w:name w:val="Comment Text Char"/>
    <w:basedOn w:val="DefaultParagraphFont"/>
    <w:link w:val="CommentText"/>
    <w:uiPriority w:val="99"/>
    <w:semiHidden/>
    <w:qFormat/>
    <w:rsid w:val="00C56AC6"/>
    <w:rPr>
      <w:sz w:val="20"/>
      <w:szCs w:val="20"/>
    </w:rPr>
  </w:style>
  <w:style w:type="character" w:customStyle="1" w:styleId="CommentSubjectChar">
    <w:name w:val="Comment Subject Char"/>
    <w:basedOn w:val="CommentTextChar"/>
    <w:link w:val="CommentSubject"/>
    <w:uiPriority w:val="99"/>
    <w:semiHidden/>
    <w:qFormat/>
    <w:rsid w:val="00C56AC6"/>
    <w:rPr>
      <w:b/>
      <w:bCs/>
      <w:sz w:val="20"/>
      <w:szCs w:val="20"/>
    </w:rPr>
  </w:style>
  <w:style w:type="character" w:customStyle="1" w:styleId="BalloonTextChar">
    <w:name w:val="Balloon Text Char"/>
    <w:basedOn w:val="DefaultParagraphFont"/>
    <w:link w:val="BalloonText"/>
    <w:uiPriority w:val="99"/>
    <w:semiHidden/>
    <w:qFormat/>
    <w:rsid w:val="00C56AC6"/>
    <w:rPr>
      <w:rFonts w:ascii="Segoe UI" w:hAnsi="Segoe UI" w:cs="Segoe UI"/>
      <w:sz w:val="18"/>
      <w:szCs w:val="18"/>
    </w:rPr>
  </w:style>
  <w:style w:type="character" w:customStyle="1" w:styleId="UnresolvedMention2">
    <w:name w:val="Unresolved Mention2"/>
    <w:basedOn w:val="DefaultParagraphFont"/>
    <w:uiPriority w:val="99"/>
    <w:semiHidden/>
    <w:unhideWhenUsed/>
    <w:qFormat/>
    <w:rsid w:val="00585809"/>
    <w:rPr>
      <w:color w:val="605E5C"/>
      <w:shd w:val="clear" w:color="auto" w:fill="E1DFDD"/>
    </w:rPr>
  </w:style>
  <w:style w:type="character" w:styleId="UnresolvedMention">
    <w:name w:val="Unresolved Mention"/>
    <w:basedOn w:val="DefaultParagraphFont"/>
    <w:uiPriority w:val="99"/>
    <w:semiHidden/>
    <w:unhideWhenUsed/>
    <w:qFormat/>
    <w:rsid w:val="007F3176"/>
    <w:rPr>
      <w:color w:val="605E5C"/>
      <w:shd w:val="clear" w:color="auto" w:fill="E1DFDD"/>
    </w:rPr>
  </w:style>
  <w:style w:type="character" w:styleId="FollowedHyperlink">
    <w:name w:val="FollowedHyperlink"/>
    <w:basedOn w:val="DefaultParagraphFont"/>
    <w:uiPriority w:val="99"/>
    <w:semiHidden/>
    <w:unhideWhenUsed/>
    <w:qFormat/>
    <w:rsid w:val="007F3176"/>
    <w:rPr>
      <w:color w:val="800080" w:themeColor="followedHyperlink"/>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theme="minorHAnsi"/>
      <w:sz w:val="24"/>
    </w:rPr>
  </w:style>
  <w:style w:type="character" w:customStyle="1" w:styleId="ListLabel20">
    <w:name w:val="ListLabel 20"/>
    <w:qFormat/>
    <w:rPr>
      <w:rFonts w:cstheme="minorHAnsi"/>
      <w:sz w:val="24"/>
    </w:rPr>
  </w:style>
  <w:style w:type="paragraph" w:customStyle="1" w:styleId="Titre">
    <w:name w:val="Titre"/>
    <w:basedOn w:val="Normal"/>
    <w:next w:val="BodyText"/>
    <w:qFormat/>
    <w:pPr>
      <w:keepNext/>
      <w:spacing w:before="240" w:after="120"/>
    </w:pPr>
    <w:rPr>
      <w:rFonts w:ascii="Liberation Sans;Arial" w:eastAsia="Microsoft YaHei" w:hAnsi="Liberation Sans;Arial" w:cs="Arial"/>
      <w:sz w:val="28"/>
      <w:szCs w:val="28"/>
    </w:rPr>
  </w:style>
  <w:style w:type="paragraph" w:styleId="BodyText">
    <w:name w:val="Body Text"/>
    <w:basedOn w:val="Normal"/>
    <w:pPr>
      <w:spacing w:after="140" w:line="276" w:lineRule="auto"/>
    </w:pPr>
  </w:style>
  <w:style w:type="paragraph" w:styleId="List">
    <w:name w:val="List"/>
    <w:basedOn w:val="BodyText"/>
    <w:rPr>
      <w:rFonts w:ascii="Arial" w:hAnsi="Arial"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customStyle="1" w:styleId="Index">
    <w:name w:val="Index"/>
    <w:basedOn w:val="Normal"/>
    <w:qFormat/>
    <w:pPr>
      <w:suppressLineNumbers/>
    </w:pPr>
    <w:rPr>
      <w:rFonts w:ascii="Arial" w:hAnsi="Arial" w:cs="Arial"/>
    </w:rPr>
  </w:style>
  <w:style w:type="paragraph" w:styleId="NoSpacing">
    <w:name w:val="No Spacing"/>
    <w:uiPriority w:val="1"/>
    <w:qFormat/>
    <w:rsid w:val="00B95D89"/>
  </w:style>
  <w:style w:type="paragraph" w:styleId="NormalWeb">
    <w:name w:val="Normal (Web)"/>
    <w:basedOn w:val="Normal"/>
    <w:uiPriority w:val="99"/>
    <w:semiHidden/>
    <w:unhideWhenUsed/>
    <w:qFormat/>
    <w:rsid w:val="00B95D89"/>
    <w:pPr>
      <w:spacing w:beforeAutospacing="1"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5002D"/>
    <w:pPr>
      <w:tabs>
        <w:tab w:val="center" w:pos="4680"/>
        <w:tab w:val="right" w:pos="9360"/>
      </w:tabs>
    </w:pPr>
  </w:style>
  <w:style w:type="paragraph" w:styleId="Footer">
    <w:name w:val="footer"/>
    <w:basedOn w:val="Normal"/>
    <w:link w:val="FooterChar"/>
    <w:uiPriority w:val="99"/>
    <w:unhideWhenUsed/>
    <w:rsid w:val="0075002D"/>
    <w:pPr>
      <w:tabs>
        <w:tab w:val="center" w:pos="4680"/>
        <w:tab w:val="right" w:pos="9360"/>
      </w:tabs>
    </w:pPr>
  </w:style>
  <w:style w:type="paragraph" w:styleId="CommentText">
    <w:name w:val="annotation text"/>
    <w:basedOn w:val="Normal"/>
    <w:link w:val="CommentTextChar"/>
    <w:uiPriority w:val="99"/>
    <w:semiHidden/>
    <w:unhideWhenUsed/>
    <w:qFormat/>
    <w:rsid w:val="00C56AC6"/>
    <w:rPr>
      <w:sz w:val="20"/>
      <w:szCs w:val="20"/>
    </w:rPr>
  </w:style>
  <w:style w:type="paragraph" w:styleId="CommentSubject">
    <w:name w:val="annotation subject"/>
    <w:basedOn w:val="CommentText"/>
    <w:next w:val="CommentText"/>
    <w:link w:val="CommentSubjectChar"/>
    <w:uiPriority w:val="99"/>
    <w:semiHidden/>
    <w:unhideWhenUsed/>
    <w:qFormat/>
    <w:rsid w:val="00C56AC6"/>
    <w:rPr>
      <w:b/>
      <w:bCs/>
    </w:rPr>
  </w:style>
  <w:style w:type="paragraph" w:styleId="BalloonText">
    <w:name w:val="Balloon Text"/>
    <w:basedOn w:val="Normal"/>
    <w:link w:val="BalloonTextChar"/>
    <w:uiPriority w:val="99"/>
    <w:semiHidden/>
    <w:unhideWhenUsed/>
    <w:qFormat/>
    <w:rsid w:val="00C56AC6"/>
    <w:rPr>
      <w:rFonts w:ascii="Segoe UI" w:hAnsi="Segoe UI" w:cs="Segoe UI"/>
      <w:sz w:val="18"/>
      <w:szCs w:val="18"/>
    </w:rPr>
  </w:style>
  <w:style w:type="paragraph" w:styleId="Revision">
    <w:name w:val="Revision"/>
    <w:uiPriority w:val="99"/>
    <w:semiHidden/>
    <w:qFormat/>
    <w:rsid w:val="005B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bridgelux.com/" TargetMode="External"/><Relationship Id="rId13" Type="http://schemas.openxmlformats.org/officeDocument/2006/relationships/hyperlink" Target="mailto:pr@bridgelu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dgelux.com/company/newsro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dgelux.com/products/vesta-thri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bridgelux.com" TargetMode="External"/><Relationship Id="rId4" Type="http://schemas.openxmlformats.org/officeDocument/2006/relationships/settings" Target="settings.xml"/><Relationship Id="rId9" Type="http://schemas.openxmlformats.org/officeDocument/2006/relationships/hyperlink" Target="mailto:pr@bridgelux.com" TargetMode="External"/><Relationship Id="rId14" Type="http://schemas.openxmlformats.org/officeDocument/2006/relationships/hyperlink" Target="https://www.bridgelu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390E-457F-4B1E-9903-C5727F08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Company>Hewlett-Packard Company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Balestin</dc:creator>
  <dc:description/>
  <cp:lastModifiedBy>Jason Posselt</cp:lastModifiedBy>
  <cp:revision>2</cp:revision>
  <cp:lastPrinted>2020-05-28T19:00:00Z</cp:lastPrinted>
  <dcterms:created xsi:type="dcterms:W3CDTF">2020-06-03T16:00:00Z</dcterms:created>
  <dcterms:modified xsi:type="dcterms:W3CDTF">2020-06-03T16:00:00Z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